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7AF" w:rsidRDefault="006207AF">
      <w:pPr>
        <w:spacing w:line="1" w:lineRule="exact"/>
      </w:pPr>
    </w:p>
    <w:p w:rsidR="006207AF" w:rsidRDefault="00E770EF">
      <w:pPr>
        <w:pStyle w:val="1"/>
        <w:framePr w:w="9413" w:h="1632" w:hRule="exact" w:wrap="none" w:vAnchor="page" w:hAnchor="page" w:x="1786" w:y="1078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  <w:r>
        <w:rPr>
          <w:b/>
          <w:bCs/>
          <w:sz w:val="28"/>
          <w:szCs w:val="28"/>
        </w:rPr>
        <w:br/>
        <w:t>БРЯНСКАЯ ОБЛАСТЬ</w:t>
      </w:r>
      <w:r>
        <w:rPr>
          <w:b/>
          <w:bCs/>
          <w:sz w:val="28"/>
          <w:szCs w:val="28"/>
        </w:rPr>
        <w:br/>
        <w:t>ПОЧЕПСКИЙ РАЙОН</w:t>
      </w:r>
      <w:r>
        <w:rPr>
          <w:b/>
          <w:bCs/>
          <w:sz w:val="28"/>
          <w:szCs w:val="28"/>
        </w:rPr>
        <w:br/>
        <w:t>СЕТОЛОВСКОЕ СЕЛЬСКОЕ ПОСЕЛЕНИЕ</w:t>
      </w:r>
      <w:r>
        <w:rPr>
          <w:b/>
          <w:bCs/>
          <w:sz w:val="28"/>
          <w:szCs w:val="28"/>
        </w:rPr>
        <w:br/>
        <w:t>СЕТОЛОВСКИЙ СЕЛЬСКИЙ СОВЕТ НАРОДНЫХ ДЕПУТАТОВ</w:t>
      </w:r>
    </w:p>
    <w:p w:rsidR="006207AF" w:rsidRDefault="00E770EF">
      <w:pPr>
        <w:pStyle w:val="11"/>
        <w:framePr w:w="9413" w:h="341" w:hRule="exact" w:wrap="none" w:vAnchor="page" w:hAnchor="page" w:x="1786" w:y="3224"/>
        <w:jc w:val="center"/>
      </w:pPr>
      <w:bookmarkStart w:id="0" w:name="bookmark0"/>
      <w:r>
        <w:t>РЕШЕНИЕ</w:t>
      </w:r>
      <w:bookmarkEnd w:id="0"/>
    </w:p>
    <w:p w:rsidR="006207AF" w:rsidRDefault="00E770EF">
      <w:pPr>
        <w:pStyle w:val="1"/>
        <w:framePr w:wrap="none" w:vAnchor="page" w:hAnchor="page" w:x="1810" w:y="3872"/>
        <w:spacing w:after="0" w:line="240" w:lineRule="auto"/>
        <w:ind w:firstLine="0"/>
      </w:pPr>
      <w:r>
        <w:t>от 13 ноября 2025 г.</w:t>
      </w:r>
    </w:p>
    <w:p w:rsidR="006207AF" w:rsidRDefault="00E770EF">
      <w:pPr>
        <w:pStyle w:val="11"/>
        <w:framePr w:wrap="none" w:vAnchor="page" w:hAnchor="page" w:x="6312" w:y="3877"/>
        <w:rPr>
          <w:sz w:val="26"/>
          <w:szCs w:val="26"/>
        </w:rPr>
      </w:pPr>
      <w:bookmarkStart w:id="1" w:name="bookmark2"/>
      <w:r>
        <w:rPr>
          <w:sz w:val="26"/>
          <w:szCs w:val="26"/>
        </w:rPr>
        <w:t>№</w:t>
      </w:r>
      <w:bookmarkEnd w:id="1"/>
      <w:r w:rsidR="00842B44">
        <w:rPr>
          <w:sz w:val="26"/>
          <w:szCs w:val="26"/>
        </w:rPr>
        <w:t>40</w:t>
      </w:r>
    </w:p>
    <w:p w:rsidR="006207AF" w:rsidRDefault="00E770EF">
      <w:pPr>
        <w:pStyle w:val="1"/>
        <w:framePr w:w="9413" w:h="4882" w:hRule="exact" w:wrap="none" w:vAnchor="page" w:hAnchor="page" w:x="1786" w:y="4213"/>
        <w:spacing w:after="640"/>
        <w:ind w:firstLine="0"/>
      </w:pPr>
      <w:r>
        <w:t>с. Сетолово</w:t>
      </w:r>
    </w:p>
    <w:p w:rsidR="006207AF" w:rsidRDefault="00E770EF">
      <w:pPr>
        <w:pStyle w:val="1"/>
        <w:framePr w:w="9413" w:h="4882" w:hRule="exact" w:wrap="none" w:vAnchor="page" w:hAnchor="page" w:x="1786" w:y="4213"/>
        <w:spacing w:after="0"/>
        <w:ind w:firstLine="0"/>
      </w:pPr>
      <w:r>
        <w:t>О назначении публичных слушаний по</w:t>
      </w:r>
    </w:p>
    <w:p w:rsidR="006207AF" w:rsidRDefault="00E770EF">
      <w:pPr>
        <w:pStyle w:val="1"/>
        <w:framePr w:w="9413" w:h="4882" w:hRule="exact" w:wrap="none" w:vAnchor="page" w:hAnchor="page" w:x="1786" w:y="4213"/>
        <w:spacing w:after="640"/>
        <w:ind w:firstLine="0"/>
      </w:pPr>
      <w:r>
        <w:t>прогнозу социально-экономического развития и проекту бюджета муниципального образования «Сетоловское сельское поселение» на 2026 год и плановый период 2027-2028 г.г.</w:t>
      </w:r>
    </w:p>
    <w:p w:rsidR="006207AF" w:rsidRDefault="00E770EF">
      <w:pPr>
        <w:pStyle w:val="1"/>
        <w:framePr w:w="9413" w:h="4882" w:hRule="exact" w:wrap="none" w:vAnchor="page" w:hAnchor="page" w:x="1786" w:y="4213"/>
        <w:spacing w:after="0"/>
        <w:ind w:firstLine="700"/>
        <w:jc w:val="both"/>
      </w:pPr>
      <w:r>
        <w:t>В соответствии со ст. 28 Федерального закона от 06.10.2003 г. № 131-ФЗ «Об общих принципах организации местного самоуправления в РФ», Положением о бюджетном процессе в муниципальном образовании «Сетоловское сельское поселение» Сетоловский сельский Совет народных депутатов</w:t>
      </w:r>
    </w:p>
    <w:p w:rsidR="006207AF" w:rsidRDefault="00E770EF">
      <w:pPr>
        <w:pStyle w:val="1"/>
        <w:framePr w:wrap="none" w:vAnchor="page" w:hAnchor="page" w:x="1786" w:y="9382"/>
        <w:spacing w:after="0" w:line="240" w:lineRule="auto"/>
        <w:ind w:firstLine="660"/>
      </w:pPr>
      <w:r>
        <w:t>РЕШИЛ:</w:t>
      </w:r>
    </w:p>
    <w:p w:rsidR="006207AF" w:rsidRDefault="00E770EF">
      <w:pPr>
        <w:pStyle w:val="1"/>
        <w:framePr w:w="9413" w:h="4853" w:hRule="exact" w:wrap="none" w:vAnchor="page" w:hAnchor="page" w:x="1786" w:y="10021"/>
        <w:numPr>
          <w:ilvl w:val="0"/>
          <w:numId w:val="1"/>
        </w:numPr>
        <w:tabs>
          <w:tab w:val="left" w:pos="1411"/>
        </w:tabs>
        <w:spacing w:line="262" w:lineRule="auto"/>
        <w:ind w:firstLine="700"/>
        <w:jc w:val="both"/>
      </w:pPr>
      <w:r>
        <w:t>Назначить публичные слушания по прогнозу социально</w:t>
      </w:r>
      <w:r>
        <w:softHyphen/>
        <w:t>экономического развития и проекту бюджета муниципального образования «Сетоловское сельское поселение» на 2026 год и плановый период 2027-2028 г.г. на 10 час 27.11.2025 года и провести в актовом зале Сетоловского сельского ДК по адресу: Брянская область, Почепский район, с. Сетолово, ул.Советская, д.20.</w:t>
      </w:r>
    </w:p>
    <w:p w:rsidR="006207AF" w:rsidRDefault="00E770EF">
      <w:pPr>
        <w:pStyle w:val="1"/>
        <w:framePr w:w="9413" w:h="4853" w:hRule="exact" w:wrap="none" w:vAnchor="page" w:hAnchor="page" w:x="1786" w:y="10021"/>
        <w:numPr>
          <w:ilvl w:val="0"/>
          <w:numId w:val="1"/>
        </w:numPr>
        <w:tabs>
          <w:tab w:val="left" w:pos="1411"/>
        </w:tabs>
        <w:spacing w:after="0"/>
        <w:ind w:firstLine="700"/>
        <w:jc w:val="both"/>
      </w:pPr>
      <w:r>
        <w:t>Утвердить состав организационного комитета по проведению публичных слушаний в составе 3 человек:</w:t>
      </w:r>
    </w:p>
    <w:p w:rsidR="006207AF" w:rsidRDefault="00E770EF">
      <w:pPr>
        <w:pStyle w:val="1"/>
        <w:framePr w:w="9413" w:h="4853" w:hRule="exact" w:wrap="none" w:vAnchor="page" w:hAnchor="page" w:x="1786" w:y="10021"/>
        <w:spacing w:after="0"/>
        <w:ind w:firstLine="0"/>
        <w:jc w:val="right"/>
      </w:pPr>
      <w:r>
        <w:rPr>
          <w:color w:val="A49DA5"/>
        </w:rPr>
        <w:t xml:space="preserve">- </w:t>
      </w:r>
      <w:r>
        <w:t>С.А.Никуткин - глава Сетоловского сельского поселения (председатель);</w:t>
      </w:r>
    </w:p>
    <w:p w:rsidR="006207AF" w:rsidRDefault="00E770EF">
      <w:pPr>
        <w:pStyle w:val="1"/>
        <w:framePr w:w="9413" w:h="4853" w:hRule="exact" w:wrap="none" w:vAnchor="page" w:hAnchor="page" w:x="1786" w:y="10021"/>
        <w:spacing w:after="0"/>
        <w:ind w:firstLine="660"/>
      </w:pPr>
      <w:r>
        <w:t>Члены комитета:</w:t>
      </w:r>
    </w:p>
    <w:p w:rsidR="006207AF" w:rsidRDefault="00E770EF">
      <w:pPr>
        <w:pStyle w:val="1"/>
        <w:framePr w:w="9413" w:h="4853" w:hRule="exact" w:wrap="none" w:vAnchor="page" w:hAnchor="page" w:x="1786" w:y="10021"/>
        <w:spacing w:after="0"/>
        <w:ind w:firstLine="700"/>
        <w:jc w:val="both"/>
      </w:pPr>
      <w:r>
        <w:t>-Т.А.Шатова - депутат Сетоловского сельского Совета народных депутатов (секретарь);</w:t>
      </w:r>
    </w:p>
    <w:p w:rsidR="006207AF" w:rsidRDefault="00E770EF">
      <w:pPr>
        <w:pStyle w:val="1"/>
        <w:framePr w:w="9413" w:h="4853" w:hRule="exact" w:wrap="none" w:vAnchor="page" w:hAnchor="page" w:x="1786" w:y="10021"/>
        <w:spacing w:after="0"/>
        <w:ind w:firstLine="700"/>
        <w:jc w:val="both"/>
      </w:pPr>
      <w:r>
        <w:t>-В.И.Двоенко - ведущий специалист Сетоловской сельской администрации.</w:t>
      </w:r>
    </w:p>
    <w:p w:rsidR="006207AF" w:rsidRDefault="006207AF">
      <w:pPr>
        <w:spacing w:line="1" w:lineRule="exact"/>
        <w:sectPr w:rsidR="006207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207AF" w:rsidRDefault="006207AF">
      <w:pPr>
        <w:spacing w:line="1" w:lineRule="exact"/>
      </w:pPr>
    </w:p>
    <w:p w:rsidR="006207AF" w:rsidRDefault="00E770EF">
      <w:pPr>
        <w:pStyle w:val="1"/>
        <w:framePr w:w="9389" w:h="2918" w:hRule="exact" w:wrap="none" w:vAnchor="page" w:hAnchor="page" w:x="1798" w:y="1078"/>
        <w:numPr>
          <w:ilvl w:val="0"/>
          <w:numId w:val="1"/>
        </w:numPr>
        <w:tabs>
          <w:tab w:val="left" w:pos="1408"/>
        </w:tabs>
        <w:spacing w:after="0"/>
        <w:ind w:firstLine="720"/>
        <w:jc w:val="both"/>
      </w:pPr>
      <w:r>
        <w:t>Установить, что организационным комитетом предложения граждан по прогнозу социально-экономического развития и проекту бюджета муниципального образования «Сетоловское сельское поселение» принимаются в письменном виде в здании Сетоловской сельской администрации по адресу: Брянская область, Почепский район, с. Сетолово, ул.Советская, д. 20, до 27.11.2025г с 9.00-17.00 часов.</w:t>
      </w:r>
    </w:p>
    <w:p w:rsidR="006207AF" w:rsidRDefault="00E770EF" w:rsidP="00E770EF">
      <w:pPr>
        <w:pStyle w:val="1"/>
        <w:framePr w:w="9389" w:h="2918" w:hRule="exact" w:wrap="none" w:vAnchor="page" w:hAnchor="page" w:x="1798" w:y="1078"/>
        <w:numPr>
          <w:ilvl w:val="0"/>
          <w:numId w:val="1"/>
        </w:numPr>
        <w:tabs>
          <w:tab w:val="left" w:pos="1408"/>
        </w:tabs>
        <w:spacing w:after="0"/>
        <w:ind w:firstLine="720"/>
        <w:jc w:val="both"/>
      </w:pPr>
      <w:r>
        <w:t>Настоящее решение разместить на официальном сайте Сетоловской сельской администрации и обнародовать в Сборнике муниципальных правовых актов Сетоловского сельского поселения</w:t>
      </w:r>
      <w:r w:rsidRPr="00E770EF">
        <w:t xml:space="preserve"> Почепского муниципального района Брянской области.</w:t>
      </w:r>
    </w:p>
    <w:p w:rsidR="006207AF" w:rsidRDefault="00E770EF" w:rsidP="00E770EF">
      <w:pPr>
        <w:pStyle w:val="1"/>
        <w:framePr w:w="9389" w:h="1046" w:hRule="exact" w:wrap="none" w:vAnchor="page" w:hAnchor="page" w:x="1798" w:y="4270"/>
        <w:numPr>
          <w:ilvl w:val="0"/>
          <w:numId w:val="1"/>
        </w:numPr>
        <w:tabs>
          <w:tab w:val="left" w:pos="1408"/>
        </w:tabs>
        <w:spacing w:after="0"/>
        <w:ind w:firstLine="720"/>
        <w:jc w:val="both"/>
      </w:pPr>
      <w:r>
        <w:t>Результаты публичных слушаний направить в Сетоловский сельский Совет народных депутатов Почепского муниципального района Брянской области и проекты решений разместить на официальном сайте Сетоловской сельской администрации.</w:t>
      </w:r>
    </w:p>
    <w:p w:rsidR="006207AF" w:rsidRDefault="00E770EF" w:rsidP="00DE0F73">
      <w:pPr>
        <w:pStyle w:val="1"/>
        <w:framePr w:w="9389" w:h="3466" w:hRule="exact" w:wrap="none" w:vAnchor="page" w:hAnchor="page" w:x="1798" w:y="5893"/>
        <w:spacing w:after="0" w:line="254" w:lineRule="auto"/>
        <w:ind w:firstLine="0"/>
      </w:pPr>
      <w:r>
        <w:t>Глава Сетоловского</w:t>
      </w:r>
      <w:r>
        <w:br/>
        <w:t>сельского поседения</w:t>
      </w:r>
      <w:bookmarkStart w:id="2" w:name="_GoBack"/>
      <w:bookmarkEnd w:id="2"/>
    </w:p>
    <w:p w:rsidR="006207AF" w:rsidRDefault="00E770EF">
      <w:pPr>
        <w:pStyle w:val="1"/>
        <w:framePr w:w="1752" w:h="322" w:hRule="exact" w:wrap="none" w:vAnchor="page" w:hAnchor="page" w:x="8878" w:y="6205"/>
        <w:spacing w:after="0" w:line="240" w:lineRule="auto"/>
        <w:ind w:right="9" w:firstLine="0"/>
        <w:jc w:val="right"/>
      </w:pPr>
      <w:r>
        <w:t>С.А.Никуткин</w:t>
      </w:r>
    </w:p>
    <w:p w:rsidR="006207AF" w:rsidRDefault="006207AF">
      <w:pPr>
        <w:spacing w:line="1" w:lineRule="exact"/>
      </w:pPr>
    </w:p>
    <w:sectPr w:rsidR="006207A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6E6" w:rsidRDefault="00E770EF">
      <w:r>
        <w:separator/>
      </w:r>
    </w:p>
  </w:endnote>
  <w:endnote w:type="continuationSeparator" w:id="0">
    <w:p w:rsidR="000846E6" w:rsidRDefault="00E7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7AF" w:rsidRDefault="006207AF"/>
  </w:footnote>
  <w:footnote w:type="continuationSeparator" w:id="0">
    <w:p w:rsidR="006207AF" w:rsidRDefault="006207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E68AE"/>
    <w:multiLevelType w:val="multilevel"/>
    <w:tmpl w:val="43604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2F37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7C768A"/>
    <w:multiLevelType w:val="multilevel"/>
    <w:tmpl w:val="A8204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2F37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AF"/>
    <w:rsid w:val="000846E6"/>
    <w:rsid w:val="006207AF"/>
    <w:rsid w:val="00842B44"/>
    <w:rsid w:val="00850CFB"/>
    <w:rsid w:val="00DE0F73"/>
    <w:rsid w:val="00E7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6E10B-607C-4187-8804-6CADC040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2F37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62F37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300" w:line="259" w:lineRule="auto"/>
      <w:ind w:firstLine="400"/>
    </w:pPr>
    <w:rPr>
      <w:rFonts w:ascii="Times New Roman" w:eastAsia="Times New Roman" w:hAnsi="Times New Roman" w:cs="Times New Roman"/>
      <w:color w:val="362F37"/>
      <w:sz w:val="26"/>
      <w:szCs w:val="26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color w:val="362F37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770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70E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2025-11-19T13:34:00Z</cp:lastPrinted>
  <dcterms:created xsi:type="dcterms:W3CDTF">2025-11-19T13:28:00Z</dcterms:created>
  <dcterms:modified xsi:type="dcterms:W3CDTF">2025-12-02T08:12:00Z</dcterms:modified>
</cp:coreProperties>
</file>